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Nimbus Roman No9 L" w:hAnsi="Nimbus Roman No9 L" w:eastAsia="方正仿宋_GBK" w:cs="Nimbus Roman No9 L"/>
          <w:b/>
          <w:bCs/>
          <w:sz w:val="36"/>
          <w:szCs w:val="36"/>
          <w:lang w:val="en-US" w:eastAsia="zh-CN"/>
        </w:rPr>
      </w:pPr>
      <w:r>
        <w:rPr>
          <w:rStyle w:val="5"/>
          <w:rFonts w:hint="default" w:ascii="Nimbus Roman No9 L" w:hAnsi="Nimbus Roman No9 L" w:eastAsia="方正仿宋_GBK" w:cs="Nimbus Roman No9 L"/>
          <w:b/>
          <w:bCs/>
          <w:i w:val="0"/>
          <w:sz w:val="48"/>
          <w:szCs w:val="48"/>
          <w:u w:val="none"/>
          <w:lang w:val="en-US" w:eastAsia="zh-CN" w:bidi="ar"/>
        </w:rPr>
        <w:t>2025年《危险</w:t>
      </w:r>
      <w:r>
        <w:rPr>
          <w:rStyle w:val="5"/>
          <w:rFonts w:hint="default" w:ascii="Nimbus Roman No9 L" w:hAnsi="Nimbus Roman No9 L" w:eastAsia="方正仿宋_GBK" w:cs="Nimbus Roman No9 L"/>
          <w:b/>
          <w:bCs/>
          <w:sz w:val="48"/>
          <w:szCs w:val="48"/>
          <w:lang w:val="en-US" w:eastAsia="zh-CN" w:bidi="ar"/>
        </w:rPr>
        <w:t>化学品经营许可证</w:t>
      </w:r>
      <w:r>
        <w:rPr>
          <w:rStyle w:val="5"/>
          <w:rFonts w:hint="default" w:ascii="Nimbus Roman No9 L" w:hAnsi="Nimbus Roman No9 L" w:eastAsia="方正仿宋_GBK" w:cs="Nimbus Roman No9 L"/>
          <w:b/>
          <w:bCs/>
          <w:i w:val="0"/>
          <w:sz w:val="48"/>
          <w:szCs w:val="48"/>
          <w:u w:val="none"/>
          <w:lang w:val="en-US" w:eastAsia="zh-CN" w:bidi="ar"/>
        </w:rPr>
        <w:t>》</w:t>
      </w:r>
      <w:r>
        <w:rPr>
          <w:rStyle w:val="5"/>
          <w:rFonts w:hint="default" w:ascii="Nimbus Roman No9 L" w:hAnsi="Nimbus Roman No9 L" w:eastAsia="方正仿宋_GBK" w:cs="Nimbus Roman No9 L"/>
          <w:b/>
          <w:bCs/>
          <w:sz w:val="48"/>
          <w:szCs w:val="48"/>
          <w:lang w:val="en-US" w:eastAsia="zh-CN" w:bidi="ar"/>
        </w:rPr>
        <w:t>注销公告（</w:t>
      </w:r>
      <w:r>
        <w:rPr>
          <w:rStyle w:val="5"/>
          <w:rFonts w:hint="default" w:ascii="Nimbus Roman No9 L" w:hAnsi="Nimbus Roman No9 L" w:eastAsia="方正仿宋_GBK" w:cs="Nimbus Roman No9 L"/>
          <w:b/>
          <w:bCs/>
          <w:i w:val="0"/>
          <w:sz w:val="48"/>
          <w:szCs w:val="48"/>
          <w:u w:val="none"/>
          <w:lang w:val="en-US" w:eastAsia="zh-CN" w:bidi="ar"/>
        </w:rPr>
        <w:t>第</w:t>
      </w:r>
      <w:r>
        <w:rPr>
          <w:rStyle w:val="5"/>
          <w:rFonts w:hint="eastAsia" w:ascii="Nimbus Roman No9 L" w:hAnsi="Nimbus Roman No9 L" w:eastAsia="方正仿宋_GBK" w:cs="Nimbus Roman No9 L"/>
          <w:b/>
          <w:bCs/>
          <w:i w:val="0"/>
          <w:sz w:val="48"/>
          <w:szCs w:val="48"/>
          <w:u w:val="none"/>
          <w:lang w:val="en-US" w:eastAsia="zh-CN" w:bidi="ar"/>
        </w:rPr>
        <w:t>十</w:t>
      </w:r>
      <w:r>
        <w:rPr>
          <w:rStyle w:val="5"/>
          <w:rFonts w:hint="default" w:ascii="Nimbus Roman No9 L" w:hAnsi="Nimbus Roman No9 L" w:eastAsia="方正仿宋_GBK" w:cs="Nimbus Roman No9 L"/>
          <w:b/>
          <w:bCs/>
          <w:i w:val="0"/>
          <w:sz w:val="48"/>
          <w:szCs w:val="48"/>
          <w:u w:val="none"/>
          <w:lang w:val="en-US" w:eastAsia="zh-CN" w:bidi="ar"/>
        </w:rPr>
        <w:t>期</w:t>
      </w:r>
      <w:r>
        <w:rPr>
          <w:rStyle w:val="5"/>
          <w:rFonts w:hint="default" w:ascii="Nimbus Roman No9 L" w:hAnsi="Nimbus Roman No9 L" w:eastAsia="方正仿宋_GBK" w:cs="Nimbus Roman No9 L"/>
          <w:b/>
          <w:bCs/>
          <w:sz w:val="48"/>
          <w:szCs w:val="48"/>
          <w:lang w:val="en-US" w:eastAsia="zh-CN" w:bidi="ar"/>
        </w:rPr>
        <w:t>）</w:t>
      </w:r>
    </w:p>
    <w:tbl>
      <w:tblPr>
        <w:tblStyle w:val="2"/>
        <w:tblW w:w="139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2543"/>
        <w:gridCol w:w="2183"/>
        <w:gridCol w:w="1018"/>
        <w:gridCol w:w="1562"/>
        <w:gridCol w:w="1640"/>
        <w:gridCol w:w="2005"/>
        <w:gridCol w:w="1253"/>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Nimbus Roman No9 L" w:hAnsi="Nimbus Roman No9 L" w:eastAsia="宋体" w:cs="Nimbus Roman No9 L"/>
                <w:b/>
                <w:bCs/>
                <w:i w:val="0"/>
                <w:iCs w:val="0"/>
                <w:color w:val="000000"/>
                <w:kern w:val="2"/>
                <w:sz w:val="24"/>
                <w:szCs w:val="24"/>
                <w:u w:val="none"/>
                <w:lang w:val="en-US" w:eastAsia="zh-CN" w:bidi="ar-SA"/>
              </w:rPr>
            </w:pPr>
            <w:r>
              <w:rPr>
                <w:rFonts w:hint="default" w:ascii="Nimbus Roman No9 L" w:hAnsi="Nimbus Roman No9 L" w:eastAsia="宋体" w:cs="Nimbus Roman No9 L"/>
                <w:b/>
                <w:bCs/>
                <w:i w:val="0"/>
                <w:iCs w:val="0"/>
                <w:color w:val="000000"/>
                <w:kern w:val="0"/>
                <w:sz w:val="24"/>
                <w:szCs w:val="24"/>
                <w:u w:val="none"/>
                <w:lang w:val="en-US" w:eastAsia="zh-CN" w:bidi="ar"/>
              </w:rPr>
              <w:t>序号</w:t>
            </w:r>
          </w:p>
        </w:tc>
        <w:tc>
          <w:tcPr>
            <w:tcW w:w="2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b/>
                <w:bCs/>
                <w:i w:val="0"/>
                <w:iCs w:val="0"/>
                <w:color w:val="000000"/>
                <w:kern w:val="2"/>
                <w:sz w:val="24"/>
                <w:szCs w:val="24"/>
                <w:u w:val="none"/>
                <w:lang w:val="en-US" w:eastAsia="zh-CN" w:bidi="ar-SA"/>
              </w:rPr>
            </w:pPr>
            <w:r>
              <w:rPr>
                <w:rFonts w:hint="default" w:ascii="Nimbus Roman No9 L" w:hAnsi="Nimbus Roman No9 L" w:eastAsia="宋体" w:cs="Nimbus Roman No9 L"/>
                <w:b/>
                <w:bCs/>
                <w:i w:val="0"/>
                <w:iCs w:val="0"/>
                <w:color w:val="000000"/>
                <w:kern w:val="0"/>
                <w:sz w:val="24"/>
                <w:szCs w:val="24"/>
                <w:u w:val="none"/>
                <w:lang w:val="en-US" w:eastAsia="zh-CN" w:bidi="ar"/>
              </w:rPr>
              <w:t>企业名称</w:t>
            </w:r>
          </w:p>
        </w:tc>
        <w:tc>
          <w:tcPr>
            <w:tcW w:w="2183" w:type="dxa"/>
            <w:tcBorders>
              <w:top w:val="single" w:color="000000" w:sz="4" w:space="0"/>
              <w:left w:val="nil"/>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Nimbus Roman No9 L" w:hAnsi="Nimbus Roman No9 L" w:eastAsia="等线" w:cs="Nimbus Roman No9 L"/>
                <w:b/>
                <w:bCs/>
                <w:i w:val="0"/>
                <w:iCs w:val="0"/>
                <w:color w:val="000000"/>
                <w:kern w:val="2"/>
                <w:sz w:val="24"/>
                <w:szCs w:val="24"/>
                <w:u w:val="none"/>
                <w:lang w:val="en-US" w:eastAsia="zh-CN" w:bidi="ar-SA"/>
              </w:rPr>
            </w:pPr>
            <w:r>
              <w:rPr>
                <w:rFonts w:hint="default" w:ascii="Nimbus Roman No9 L" w:hAnsi="Nimbus Roman No9 L" w:eastAsia="等线" w:cs="Nimbus Roman No9 L"/>
                <w:b/>
                <w:bCs/>
                <w:i w:val="0"/>
                <w:iCs w:val="0"/>
                <w:color w:val="000000"/>
                <w:kern w:val="0"/>
                <w:sz w:val="24"/>
                <w:szCs w:val="24"/>
                <w:u w:val="none"/>
                <w:lang w:val="en-US" w:eastAsia="zh-CN" w:bidi="ar"/>
              </w:rPr>
              <w:t>统一社会信用代码</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Nimbus Roman No9 L" w:hAnsi="Nimbus Roman No9 L" w:eastAsia="宋体" w:cs="Nimbus Roman No9 L"/>
                <w:b/>
                <w:bCs/>
                <w:i w:val="0"/>
                <w:iCs w:val="0"/>
                <w:color w:val="000000"/>
                <w:kern w:val="2"/>
                <w:sz w:val="24"/>
                <w:szCs w:val="24"/>
                <w:u w:val="none"/>
                <w:lang w:val="en-US" w:eastAsia="zh-CN" w:bidi="ar-SA"/>
              </w:rPr>
            </w:pPr>
            <w:r>
              <w:rPr>
                <w:rFonts w:hint="default" w:ascii="Nimbus Roman No9 L" w:hAnsi="Nimbus Roman No9 L" w:eastAsia="宋体" w:cs="Nimbus Roman No9 L"/>
                <w:b/>
                <w:bCs/>
                <w:i w:val="0"/>
                <w:iCs w:val="0"/>
                <w:color w:val="000000"/>
                <w:kern w:val="0"/>
                <w:sz w:val="24"/>
                <w:szCs w:val="24"/>
                <w:u w:val="none"/>
                <w:lang w:val="en-US" w:eastAsia="zh-CN" w:bidi="ar"/>
              </w:rPr>
              <w:t>负责人</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b/>
                <w:bCs/>
                <w:i w:val="0"/>
                <w:iCs w:val="0"/>
                <w:color w:val="000000"/>
                <w:kern w:val="2"/>
                <w:sz w:val="24"/>
                <w:szCs w:val="24"/>
                <w:u w:val="none"/>
                <w:lang w:val="en-US" w:eastAsia="zh-CN" w:bidi="ar-SA"/>
              </w:rPr>
            </w:pPr>
            <w:r>
              <w:rPr>
                <w:rFonts w:hint="default" w:ascii="Nimbus Roman No9 L" w:hAnsi="Nimbus Roman No9 L" w:eastAsia="宋体" w:cs="Nimbus Roman No9 L"/>
                <w:b/>
                <w:bCs/>
                <w:i w:val="0"/>
                <w:iCs w:val="0"/>
                <w:color w:val="000000"/>
                <w:kern w:val="0"/>
                <w:sz w:val="24"/>
                <w:szCs w:val="24"/>
                <w:u w:val="none"/>
                <w:lang w:val="en-US" w:eastAsia="zh-CN" w:bidi="ar"/>
              </w:rPr>
              <w:t>证书编号</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Nimbus Roman No9 L" w:hAnsi="Nimbus Roman No9 L" w:eastAsia="宋体" w:cs="Nimbus Roman No9 L"/>
                <w:b/>
                <w:bCs/>
                <w:i w:val="0"/>
                <w:iCs w:val="0"/>
                <w:color w:val="000000"/>
                <w:kern w:val="2"/>
                <w:sz w:val="24"/>
                <w:szCs w:val="24"/>
                <w:u w:val="none"/>
                <w:lang w:val="en-US" w:eastAsia="zh-CN" w:bidi="ar-SA"/>
              </w:rPr>
            </w:pPr>
            <w:r>
              <w:rPr>
                <w:rFonts w:hint="default" w:ascii="Nimbus Roman No9 L" w:hAnsi="Nimbus Roman No9 L" w:eastAsia="宋体" w:cs="Nimbus Roman No9 L"/>
                <w:b/>
                <w:bCs/>
                <w:i w:val="0"/>
                <w:iCs w:val="0"/>
                <w:color w:val="000000"/>
                <w:kern w:val="0"/>
                <w:sz w:val="24"/>
                <w:szCs w:val="24"/>
                <w:u w:val="none"/>
                <w:lang w:val="en-US" w:eastAsia="zh-CN" w:bidi="ar"/>
              </w:rPr>
              <w:t>经营范围</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b/>
                <w:bCs/>
                <w:i w:val="0"/>
                <w:iCs w:val="0"/>
                <w:color w:val="000000"/>
                <w:kern w:val="2"/>
                <w:sz w:val="24"/>
                <w:szCs w:val="24"/>
                <w:u w:val="none"/>
                <w:lang w:val="en-US" w:eastAsia="zh-CN" w:bidi="ar-SA"/>
              </w:rPr>
            </w:pPr>
            <w:r>
              <w:rPr>
                <w:rFonts w:hint="default" w:ascii="Nimbus Roman No9 L" w:hAnsi="Nimbus Roman No9 L" w:eastAsia="宋体" w:cs="Nimbus Roman No9 L"/>
                <w:b/>
                <w:bCs/>
                <w:i w:val="0"/>
                <w:iCs w:val="0"/>
                <w:color w:val="000000"/>
                <w:kern w:val="0"/>
                <w:sz w:val="24"/>
                <w:szCs w:val="24"/>
                <w:u w:val="none"/>
                <w:lang w:val="en-US" w:eastAsia="zh-CN" w:bidi="ar"/>
              </w:rPr>
              <w:t>企业住所</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Nimbus Roman No9 L" w:hAnsi="Nimbus Roman No9 L" w:eastAsia="宋体" w:cs="Nimbus Roman No9 L"/>
                <w:b/>
                <w:bCs/>
                <w:i w:val="0"/>
                <w:iCs w:val="0"/>
                <w:color w:val="000000"/>
                <w:kern w:val="2"/>
                <w:sz w:val="24"/>
                <w:szCs w:val="24"/>
                <w:u w:val="none"/>
                <w:lang w:val="en-US" w:eastAsia="zh-CN" w:bidi="ar-SA"/>
              </w:rPr>
            </w:pPr>
            <w:r>
              <w:rPr>
                <w:rFonts w:hint="default" w:ascii="Nimbus Roman No9 L" w:hAnsi="Nimbus Roman No9 L" w:eastAsia="宋体" w:cs="Nimbus Roman No9 L"/>
                <w:b/>
                <w:bCs/>
                <w:i w:val="0"/>
                <w:iCs w:val="0"/>
                <w:color w:val="000000"/>
                <w:kern w:val="0"/>
                <w:sz w:val="24"/>
                <w:szCs w:val="24"/>
                <w:u w:val="none"/>
                <w:lang w:val="en-US" w:eastAsia="zh-CN" w:bidi="ar"/>
              </w:rPr>
              <w:t>注销日期</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b/>
                <w:bCs/>
                <w:i w:val="0"/>
                <w:iCs w:val="0"/>
                <w:color w:val="000000"/>
                <w:kern w:val="0"/>
                <w:sz w:val="24"/>
                <w:szCs w:val="24"/>
                <w:u w:val="none"/>
                <w:lang w:val="en-US" w:eastAsia="zh-CN" w:bidi="ar"/>
              </w:rPr>
            </w:pPr>
            <w:r>
              <w:rPr>
                <w:rFonts w:hint="default" w:ascii="Nimbus Roman No9 L" w:hAnsi="Nimbus Roman No9 L" w:cs="Nimbus Roman No9 L"/>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2"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i w:val="0"/>
                <w:iCs w:val="0"/>
                <w:color w:val="000000"/>
                <w:sz w:val="18"/>
                <w:szCs w:val="18"/>
                <w:u w:val="none"/>
                <w:lang w:val="en-US" w:eastAsia="zh-CN"/>
              </w:rPr>
            </w:pPr>
            <w:r>
              <w:rPr>
                <w:rFonts w:hint="eastAsia" w:ascii="Nimbus Roman No9 L" w:hAnsi="Nimbus Roman No9 L" w:eastAsia="宋体" w:cs="Nimbus Roman No9 L"/>
                <w:i w:val="0"/>
                <w:iCs w:val="0"/>
                <w:color w:val="000000"/>
                <w:sz w:val="18"/>
                <w:szCs w:val="18"/>
                <w:u w:val="none"/>
                <w:lang w:val="en-US" w:eastAsia="zh-CN"/>
              </w:rPr>
              <w:t>1</w:t>
            </w:r>
          </w:p>
        </w:tc>
        <w:tc>
          <w:tcPr>
            <w:tcW w:w="2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河北蒲增环保科技有限公司</w:t>
            </w:r>
          </w:p>
        </w:tc>
        <w:tc>
          <w:tcPr>
            <w:tcW w:w="218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91131026MACHY5Y50X</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李强</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冀廊危化经字[2023]000166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b/>
                <w:bCs/>
                <w:i w:val="0"/>
                <w:iCs w:val="0"/>
                <w:color w:val="000000"/>
                <w:kern w:val="0"/>
                <w:sz w:val="21"/>
                <w:szCs w:val="21"/>
                <w:u w:val="none"/>
                <w:lang w:val="en-US" w:eastAsia="zh-CN" w:bidi="ar"/>
              </w:rPr>
              <w:t>剧毒化学品：</w:t>
            </w:r>
            <w:r>
              <w:rPr>
                <w:rStyle w:val="14"/>
                <w:rFonts w:hint="eastAsia" w:ascii="CESI仿宋-GB2312" w:hAnsi="CESI仿宋-GB2312" w:eastAsia="CESI仿宋-GB2312" w:cs="CESI仿宋-GB2312"/>
                <w:sz w:val="21"/>
                <w:szCs w:val="21"/>
                <w:lang w:val="en-US" w:eastAsia="zh-CN" w:bidi="ar"/>
              </w:rPr>
              <w:t>氯；</w:t>
            </w:r>
            <w:r>
              <w:rPr>
                <w:rStyle w:val="15"/>
                <w:rFonts w:hint="eastAsia" w:ascii="CESI仿宋-GB2312" w:hAnsi="CESI仿宋-GB2312" w:eastAsia="CESI仿宋-GB2312" w:cs="CESI仿宋-GB2312"/>
                <w:sz w:val="21"/>
                <w:szCs w:val="21"/>
                <w:lang w:val="en-US" w:eastAsia="zh-CN" w:bidi="ar"/>
              </w:rPr>
              <w:t>危险化学品：</w:t>
            </w:r>
            <w:r>
              <w:rPr>
                <w:rStyle w:val="14"/>
                <w:rFonts w:hint="eastAsia" w:ascii="CESI仿宋-GB2312" w:hAnsi="CESI仿宋-GB2312" w:eastAsia="CESI仿宋-GB2312" w:cs="CESI仿宋-GB2312"/>
                <w:sz w:val="21"/>
                <w:szCs w:val="21"/>
                <w:lang w:val="en-US" w:eastAsia="zh-CN" w:bidi="ar"/>
              </w:rPr>
              <w:t>三氯化铁、三氯化铁溶液、氢氧化钠、次氯酸钠溶液【含有效氯</w:t>
            </w:r>
            <w:r>
              <w:rPr>
                <w:rFonts w:hint="eastAsia" w:ascii="CESI仿宋-GB2312" w:hAnsi="CESI仿宋-GB2312" w:eastAsia="CESI仿宋-GB2312" w:cs="CESI仿宋-GB2312"/>
                <w:i w:val="0"/>
                <w:iCs w:val="0"/>
                <w:color w:val="000000"/>
                <w:kern w:val="0"/>
                <w:sz w:val="21"/>
                <w:szCs w:val="21"/>
                <w:u w:val="none"/>
                <w:lang w:val="en-US" w:eastAsia="zh-CN" w:bidi="ar"/>
              </w:rPr>
              <w:t>&gt;</w:t>
            </w:r>
            <w:r>
              <w:rPr>
                <w:rStyle w:val="14"/>
                <w:rFonts w:hint="eastAsia" w:ascii="CESI仿宋-GB2312" w:hAnsi="CESI仿宋-GB2312" w:eastAsia="CESI仿宋-GB2312" w:cs="CESI仿宋-GB2312"/>
                <w:sz w:val="21"/>
                <w:szCs w:val="21"/>
                <w:lang w:val="en-US" w:eastAsia="zh-CN" w:bidi="ar"/>
              </w:rPr>
              <w:t>5%】</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河北省廊坊市文安县经济开发区迎宾大道与规划三路交口文安智造众创空间项目办公中心2楼208-7</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2025.12.10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i w:val="0"/>
                <w:iCs w:val="0"/>
                <w:color w:val="000000"/>
                <w:sz w:val="18"/>
                <w:szCs w:val="18"/>
                <w:u w:val="none"/>
                <w:lang w:val="en-US" w:eastAsia="zh-CN"/>
              </w:rPr>
            </w:pPr>
            <w:r>
              <w:rPr>
                <w:rFonts w:hint="eastAsia" w:ascii="Nimbus Roman No9 L" w:hAnsi="Nimbus Roman No9 L" w:eastAsia="宋体" w:cs="Nimbus Roman No9 L"/>
                <w:i w:val="0"/>
                <w:iCs w:val="0"/>
                <w:color w:val="000000"/>
                <w:sz w:val="18"/>
                <w:szCs w:val="18"/>
                <w:u w:val="none"/>
                <w:lang w:val="en-US" w:eastAsia="zh-CN"/>
              </w:rPr>
              <w:t>2</w:t>
            </w:r>
          </w:p>
        </w:tc>
        <w:tc>
          <w:tcPr>
            <w:tcW w:w="2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有研稀土高技术有限公司</w:t>
            </w:r>
          </w:p>
        </w:tc>
        <w:tc>
          <w:tcPr>
            <w:tcW w:w="218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91131082097295270B</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刘荣辉</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13100013202400001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b/>
                <w:bCs/>
                <w:i w:val="0"/>
                <w:iCs w:val="0"/>
                <w:color w:val="000000"/>
                <w:kern w:val="0"/>
                <w:sz w:val="21"/>
                <w:szCs w:val="21"/>
                <w:u w:val="none"/>
                <w:lang w:val="en-US" w:eastAsia="zh-CN" w:bidi="ar"/>
              </w:rPr>
              <w:t>易制毒、易制爆危险化学品：</w:t>
            </w:r>
            <w:r>
              <w:rPr>
                <w:rFonts w:hint="eastAsia" w:ascii="CESI仿宋-GB2312" w:hAnsi="CESI仿宋-GB2312" w:eastAsia="CESI仿宋-GB2312" w:cs="CESI仿宋-GB2312"/>
                <w:i w:val="0"/>
                <w:iCs w:val="0"/>
                <w:color w:val="000000"/>
                <w:kern w:val="0"/>
                <w:sz w:val="21"/>
                <w:szCs w:val="21"/>
                <w:u w:val="none"/>
                <w:lang w:val="en-US" w:eastAsia="zh-CN" w:bidi="ar"/>
              </w:rPr>
              <w:t>高锰酸钾</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河北省廊坊市三河市燕郊高新区孤山南路北侧、幸福路东侧</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2025.12.15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i w:val="0"/>
                <w:iCs w:val="0"/>
                <w:color w:val="000000"/>
                <w:sz w:val="18"/>
                <w:szCs w:val="18"/>
                <w:u w:val="none"/>
                <w:lang w:val="en-US" w:eastAsia="zh-CN"/>
              </w:rPr>
            </w:pPr>
            <w:r>
              <w:rPr>
                <w:rFonts w:hint="eastAsia" w:ascii="Nimbus Roman No9 L" w:hAnsi="Nimbus Roman No9 L" w:eastAsia="宋体" w:cs="Nimbus Roman No9 L"/>
                <w:i w:val="0"/>
                <w:iCs w:val="0"/>
                <w:color w:val="000000"/>
                <w:sz w:val="18"/>
                <w:szCs w:val="18"/>
                <w:u w:val="none"/>
                <w:lang w:val="en-US" w:eastAsia="zh-CN"/>
              </w:rPr>
              <w:t>3</w:t>
            </w:r>
          </w:p>
        </w:tc>
        <w:tc>
          <w:tcPr>
            <w:tcW w:w="2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河北壳牌石油销售有限公司文安县新镇加油站</w:t>
            </w:r>
          </w:p>
        </w:tc>
        <w:tc>
          <w:tcPr>
            <w:tcW w:w="218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911310265661995814</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袁卫东</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冀廊危化经字[2023]0</w:t>
            </w:r>
            <w:bookmarkStart w:id="0" w:name="_GoBack"/>
            <w:bookmarkEnd w:id="0"/>
            <w:r>
              <w:rPr>
                <w:rFonts w:hint="eastAsia" w:ascii="CESI仿宋-GB2312" w:hAnsi="CESI仿宋-GB2312" w:eastAsia="CESI仿宋-GB2312" w:cs="CESI仿宋-GB2312"/>
                <w:i w:val="0"/>
                <w:iCs w:val="0"/>
                <w:color w:val="000000"/>
                <w:kern w:val="0"/>
                <w:sz w:val="21"/>
                <w:szCs w:val="21"/>
                <w:u w:val="none"/>
                <w:lang w:val="en-US" w:eastAsia="zh-CN" w:bidi="ar"/>
              </w:rPr>
              <w:t>00232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乙醇汽油、柴油</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文安县新镇镇（新镇106国道北侧）</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2025.12.30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i w:val="0"/>
                <w:iCs w:val="0"/>
                <w:color w:val="000000"/>
                <w:sz w:val="18"/>
                <w:szCs w:val="18"/>
                <w:u w:val="none"/>
                <w:lang w:val="en-US" w:eastAsia="zh-CN"/>
              </w:rPr>
            </w:pPr>
            <w:r>
              <w:rPr>
                <w:rFonts w:hint="eastAsia" w:ascii="Nimbus Roman No9 L" w:hAnsi="Nimbus Roman No9 L" w:eastAsia="宋体" w:cs="Nimbus Roman No9 L"/>
                <w:i w:val="0"/>
                <w:iCs w:val="0"/>
                <w:color w:val="000000"/>
                <w:sz w:val="18"/>
                <w:szCs w:val="18"/>
                <w:u w:val="none"/>
                <w:lang w:val="en-US" w:eastAsia="zh-CN"/>
              </w:rPr>
              <w:t>4</w:t>
            </w:r>
          </w:p>
        </w:tc>
        <w:tc>
          <w:tcPr>
            <w:tcW w:w="2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三河市京燕加油站</w:t>
            </w:r>
          </w:p>
        </w:tc>
        <w:tc>
          <w:tcPr>
            <w:tcW w:w="218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91131082MA0CJEJM0A</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蔡子祥</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13100013202500200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乙醇汽油、柴油</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河北省廊坊市三河市燕郊高新区燕顺路1854号</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2025.12.30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宋体" w:cs="Nimbus Roman No9 L"/>
                <w:i w:val="0"/>
                <w:iCs w:val="0"/>
                <w:color w:val="000000"/>
                <w:sz w:val="18"/>
                <w:szCs w:val="18"/>
                <w:u w:val="none"/>
                <w:lang w:val="en-US" w:eastAsia="zh-CN"/>
              </w:rPr>
            </w:pPr>
            <w:r>
              <w:rPr>
                <w:rFonts w:hint="eastAsia" w:ascii="Nimbus Roman No9 L" w:hAnsi="Nimbus Roman No9 L" w:eastAsia="宋体" w:cs="Nimbus Roman No9 L"/>
                <w:i w:val="0"/>
                <w:iCs w:val="0"/>
                <w:color w:val="000000"/>
                <w:sz w:val="18"/>
                <w:szCs w:val="18"/>
                <w:u w:val="none"/>
                <w:lang w:val="en-US" w:eastAsia="zh-CN"/>
              </w:rPr>
              <w:t>5</w:t>
            </w:r>
          </w:p>
        </w:tc>
        <w:tc>
          <w:tcPr>
            <w:tcW w:w="2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霸州顺发加油城</w:t>
            </w:r>
          </w:p>
        </w:tc>
        <w:tc>
          <w:tcPr>
            <w:tcW w:w="218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911310817131678557</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樊云芝</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冀廊危化经字〔2024〕000057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乙醇汽油、柴油</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霸州市东段乡</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2025.12.30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Nimbus Roman No9 L" w:hAnsi="Nimbus Roman No9 L" w:eastAsia="Nimbus Roman No9 L" w:cs="Nimbus Roman No9 L"/>
                <w:i w:val="0"/>
                <w:iCs w:val="0"/>
                <w:color w:val="000000"/>
                <w:sz w:val="18"/>
                <w:szCs w:val="18"/>
                <w:u w:val="none"/>
              </w:rPr>
            </w:pPr>
          </w:p>
        </w:tc>
        <w:tc>
          <w:tcPr>
            <w:tcW w:w="2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p>
        </w:tc>
        <w:tc>
          <w:tcPr>
            <w:tcW w:w="218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iCs w:val="0"/>
                <w:color w:val="000000"/>
                <w:sz w:val="21"/>
                <w:szCs w:val="21"/>
                <w:u w:val="none"/>
              </w:rPr>
            </w:pPr>
          </w:p>
        </w:tc>
      </w:tr>
    </w:tbl>
    <w:p>
      <w:pPr>
        <w:rPr>
          <w:sz w:val="10"/>
          <w:szCs w:val="10"/>
        </w:rPr>
      </w:pPr>
    </w:p>
    <w:sectPr>
      <w:pgSz w:w="16838" w:h="11906" w:orient="landscape"/>
      <w:pgMar w:top="1689" w:right="1440" w:bottom="163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F2643"/>
    <w:rsid w:val="2DCF0636"/>
    <w:rsid w:val="38EB00C8"/>
    <w:rsid w:val="51EE69F9"/>
    <w:rsid w:val="5DFF4783"/>
    <w:rsid w:val="695FFC01"/>
    <w:rsid w:val="77F7B769"/>
    <w:rsid w:val="7B6ED886"/>
    <w:rsid w:val="7BAEB6B5"/>
    <w:rsid w:val="7F7FADD6"/>
    <w:rsid w:val="9BFE32A7"/>
    <w:rsid w:val="BFFF4635"/>
    <w:rsid w:val="C76E598C"/>
    <w:rsid w:val="CE6E329F"/>
    <w:rsid w:val="CF774517"/>
    <w:rsid w:val="DDBF4243"/>
    <w:rsid w:val="EDFF1195"/>
    <w:rsid w:val="EE92001E"/>
    <w:rsid w:val="EFEF7CB5"/>
    <w:rsid w:val="F5F1437C"/>
    <w:rsid w:val="FB88EE87"/>
    <w:rsid w:val="FBFF2643"/>
    <w:rsid w:val="FF7BC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01"/>
    <w:basedOn w:val="3"/>
    <w:qFormat/>
    <w:uiPriority w:val="0"/>
    <w:rPr>
      <w:rFonts w:hint="eastAsia" w:ascii="宋体" w:hAnsi="宋体" w:eastAsia="宋体" w:cs="宋体"/>
      <w:color w:val="000000"/>
      <w:sz w:val="32"/>
      <w:szCs w:val="32"/>
      <w:u w:val="none"/>
    </w:rPr>
  </w:style>
  <w:style w:type="character" w:customStyle="1" w:styleId="6">
    <w:name w:val="font31"/>
    <w:basedOn w:val="3"/>
    <w:qFormat/>
    <w:uiPriority w:val="0"/>
    <w:rPr>
      <w:rFonts w:hint="eastAsia" w:ascii="宋体" w:hAnsi="宋体" w:eastAsia="宋体" w:cs="宋体"/>
      <w:b/>
      <w:bCs/>
      <w:color w:val="000000"/>
      <w:sz w:val="16"/>
      <w:szCs w:val="16"/>
      <w:u w:val="none"/>
    </w:rPr>
  </w:style>
  <w:style w:type="character" w:customStyle="1" w:styleId="7">
    <w:name w:val="font101"/>
    <w:basedOn w:val="3"/>
    <w:qFormat/>
    <w:uiPriority w:val="0"/>
    <w:rPr>
      <w:rFonts w:hint="eastAsia" w:ascii="宋体" w:hAnsi="宋体" w:eastAsia="宋体" w:cs="宋体"/>
      <w:color w:val="000000"/>
      <w:sz w:val="16"/>
      <w:szCs w:val="16"/>
      <w:u w:val="none"/>
    </w:rPr>
  </w:style>
  <w:style w:type="character" w:customStyle="1" w:styleId="8">
    <w:name w:val="font41"/>
    <w:basedOn w:val="3"/>
    <w:qFormat/>
    <w:uiPriority w:val="0"/>
    <w:rPr>
      <w:rFonts w:hint="eastAsia" w:ascii="宋体" w:hAnsi="宋体" w:eastAsia="宋体" w:cs="宋体"/>
      <w:color w:val="000000"/>
      <w:sz w:val="22"/>
      <w:szCs w:val="22"/>
      <w:u w:val="none"/>
    </w:rPr>
  </w:style>
  <w:style w:type="character" w:customStyle="1" w:styleId="9">
    <w:name w:val="font161"/>
    <w:basedOn w:val="3"/>
    <w:qFormat/>
    <w:uiPriority w:val="0"/>
    <w:rPr>
      <w:rFonts w:hint="eastAsia" w:ascii="宋体" w:hAnsi="宋体" w:eastAsia="宋体" w:cs="宋体"/>
      <w:color w:val="000000"/>
      <w:sz w:val="32"/>
      <w:szCs w:val="32"/>
      <w:u w:val="none"/>
    </w:rPr>
  </w:style>
  <w:style w:type="character" w:customStyle="1" w:styleId="10">
    <w:name w:val="font81"/>
    <w:basedOn w:val="3"/>
    <w:qFormat/>
    <w:uiPriority w:val="0"/>
    <w:rPr>
      <w:rFonts w:ascii="仿宋_GB2312" w:eastAsia="仿宋_GB2312" w:cs="仿宋_GB2312"/>
      <w:color w:val="000000"/>
      <w:sz w:val="32"/>
      <w:szCs w:val="32"/>
      <w:u w:val="none"/>
    </w:rPr>
  </w:style>
  <w:style w:type="character" w:customStyle="1" w:styleId="11">
    <w:name w:val="font112"/>
    <w:basedOn w:val="3"/>
    <w:qFormat/>
    <w:uiPriority w:val="0"/>
    <w:rPr>
      <w:rFonts w:hint="eastAsia" w:ascii="方正书宋_GBK" w:hAnsi="方正书宋_GBK" w:eastAsia="方正书宋_GBK" w:cs="方正书宋_GBK"/>
      <w:color w:val="333333"/>
      <w:sz w:val="20"/>
      <w:szCs w:val="20"/>
      <w:u w:val="none"/>
    </w:rPr>
  </w:style>
  <w:style w:type="character" w:customStyle="1" w:styleId="12">
    <w:name w:val="font12"/>
    <w:basedOn w:val="3"/>
    <w:qFormat/>
    <w:uiPriority w:val="0"/>
    <w:rPr>
      <w:rFonts w:hint="eastAsia" w:ascii="宋体" w:hAnsi="宋体" w:eastAsia="宋体" w:cs="宋体"/>
      <w:color w:val="000000"/>
      <w:sz w:val="22"/>
      <w:szCs w:val="22"/>
      <w:u w:val="none"/>
    </w:rPr>
  </w:style>
  <w:style w:type="character" w:customStyle="1" w:styleId="13">
    <w:name w:val="font71"/>
    <w:basedOn w:val="3"/>
    <w:qFormat/>
    <w:uiPriority w:val="0"/>
    <w:rPr>
      <w:rFonts w:hint="eastAsia" w:ascii="方正书宋_GBK" w:hAnsi="方正书宋_GBK" w:eastAsia="方正书宋_GBK" w:cs="方正书宋_GBK"/>
      <w:color w:val="000000"/>
      <w:sz w:val="22"/>
      <w:szCs w:val="22"/>
      <w:u w:val="none"/>
    </w:rPr>
  </w:style>
  <w:style w:type="character" w:customStyle="1" w:styleId="14">
    <w:name w:val="font61"/>
    <w:basedOn w:val="3"/>
    <w:uiPriority w:val="0"/>
    <w:rPr>
      <w:rFonts w:hint="default" w:ascii="仿宋_GB2312" w:eastAsia="仿宋_GB2312" w:cs="仿宋_GB2312"/>
      <w:color w:val="000000"/>
      <w:sz w:val="22"/>
      <w:szCs w:val="22"/>
      <w:u w:val="none"/>
    </w:rPr>
  </w:style>
  <w:style w:type="character" w:customStyle="1" w:styleId="15">
    <w:name w:val="font11"/>
    <w:basedOn w:val="3"/>
    <w:uiPriority w:val="0"/>
    <w:rPr>
      <w:rFonts w:hint="default"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2024-10-19T17:07:00Z</dcterms:created>
  <dc:creator>uos</dc:creator>
  <cp:lastModifiedBy>uos</cp:lastModifiedBy>
  <dcterms:modified xsi:type="dcterms:W3CDTF">2025-12-31T14:41:19Z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D5007379FEC529D48FC554699DF14576</vt:lpwstr>
  </property>
</Properties>
</file>